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3D880" w14:textId="77777777" w:rsidR="00B87432" w:rsidRPr="00B87432" w:rsidRDefault="00B87432" w:rsidP="00B87432">
      <w:pPr>
        <w:spacing w:after="10" w:line="249" w:lineRule="auto"/>
        <w:ind w:left="345" w:hanging="360"/>
        <w:rPr>
          <w:color w:val="auto"/>
        </w:rPr>
      </w:pPr>
      <w:r w:rsidRPr="00B87432">
        <w:rPr>
          <w:b/>
          <w:color w:val="auto"/>
        </w:rPr>
        <w:t>3.</w:t>
      </w:r>
      <w:r w:rsidRPr="00B87432">
        <w:rPr>
          <w:rFonts w:ascii="Arial" w:eastAsia="Arial" w:hAnsi="Arial" w:cs="Arial"/>
          <w:b/>
          <w:color w:val="auto"/>
        </w:rPr>
        <w:t xml:space="preserve"> </w:t>
      </w:r>
      <w:r w:rsidRPr="00B87432">
        <w:rPr>
          <w:b/>
          <w:color w:val="auto"/>
        </w:rPr>
        <w:t xml:space="preserve">Korrigeerida </w:t>
      </w:r>
      <w:r w:rsidRPr="00B87432">
        <w:rPr>
          <w:b/>
          <w:color w:val="auto"/>
        </w:rPr>
        <w:tab/>
        <w:t xml:space="preserve">ja </w:t>
      </w:r>
      <w:r w:rsidRPr="00B87432">
        <w:rPr>
          <w:b/>
          <w:color w:val="auto"/>
        </w:rPr>
        <w:tab/>
        <w:t xml:space="preserve">täiendada </w:t>
      </w:r>
      <w:r w:rsidRPr="00B87432">
        <w:rPr>
          <w:b/>
          <w:color w:val="auto"/>
        </w:rPr>
        <w:tab/>
        <w:t xml:space="preserve">automaatse </w:t>
      </w:r>
      <w:r w:rsidRPr="00B87432">
        <w:rPr>
          <w:b/>
          <w:color w:val="auto"/>
        </w:rPr>
        <w:tab/>
        <w:t xml:space="preserve">tulekahjusignalisatsioonisüsteemi paiknemisskeemid. </w:t>
      </w:r>
    </w:p>
    <w:p w14:paraId="72156164" w14:textId="77777777" w:rsidR="00B87432" w:rsidRPr="00B87432" w:rsidRDefault="00B87432" w:rsidP="00B87432">
      <w:pPr>
        <w:ind w:left="-5"/>
        <w:rPr>
          <w:color w:val="auto"/>
        </w:rPr>
      </w:pPr>
      <w:r w:rsidRPr="00B87432">
        <w:rPr>
          <w:b/>
          <w:color w:val="auto"/>
        </w:rPr>
        <w:t xml:space="preserve">Põhjendus: </w:t>
      </w:r>
      <w:r w:rsidRPr="00B87432">
        <w:rPr>
          <w:color w:val="auto"/>
        </w:rPr>
        <w:t xml:space="preserve">Paikvaatlusel tuvastati, et 4. ja 5. korruste automaatse tulekahjusignalisatsioonisüsteemi paiknemisskeemidele ei ole märgitud tsoonide numbrid. Keldrikorruse paiknemisskeemist ei loe, et hoone garaaži on paigaldatud temperatuurikaabel. </w:t>
      </w:r>
    </w:p>
    <w:p w14:paraId="394630B1" w14:textId="77777777" w:rsidR="00B87432" w:rsidRPr="00B87432" w:rsidRDefault="00B87432" w:rsidP="00B87432">
      <w:pPr>
        <w:ind w:left="-5"/>
        <w:rPr>
          <w:color w:val="auto"/>
        </w:rPr>
      </w:pPr>
      <w:r w:rsidRPr="00B87432">
        <w:rPr>
          <w:color w:val="auto"/>
        </w:rPr>
        <w:t xml:space="preserve">Automaatse tulekahjusignalisatsioonisüsteemi kasutamiseks peavad olema koostatud selged ja näitlikud paiknemisskeemid, mis on tehtud vastupidavast materjalist. Paiknemisskeemil peavad olema välja toodud: ehitise nimetus, skeemi nimetus, ehitise aadress, korrus/hooneosa, ruumide nimetus, keskseadme asukoht, tulekahjuandurid, tulekahjuteatenupud, alarmiseadmed, aadressimoodulid, tsoonide numbrid, tingmärgid. </w:t>
      </w:r>
    </w:p>
    <w:p w14:paraId="54C6B76A" w14:textId="77777777" w:rsidR="00B87432" w:rsidRPr="00B87432" w:rsidRDefault="00B87432" w:rsidP="00B87432">
      <w:pPr>
        <w:ind w:left="-5"/>
        <w:rPr>
          <w:color w:val="auto"/>
        </w:rPr>
      </w:pPr>
      <w:r w:rsidRPr="00B87432">
        <w:rPr>
          <w:b/>
          <w:color w:val="auto"/>
        </w:rPr>
        <w:t>Alus:</w:t>
      </w:r>
      <w:r w:rsidRPr="00B87432">
        <w:rPr>
          <w:color w:val="auto"/>
        </w:rPr>
        <w:t xml:space="preserve"> Siseministri 07.01.2013 määrus nr 1 “Nõuded tulekahjusignalisatsiooni-süsteemile ja ehitised, kus tuleb automaatse tulekahjusignalisatsioonisüsteemi tulekahjuteade juhtida Häirekeskusesse“ § 20 lg 4, § 21 lg 1 p 2, lg 2.</w:t>
      </w:r>
      <w:r w:rsidRPr="00B87432">
        <w:rPr>
          <w:b/>
          <w:color w:val="auto"/>
        </w:rPr>
        <w:t xml:space="preserve"> </w:t>
      </w:r>
    </w:p>
    <w:p w14:paraId="6677316D" w14:textId="77777777" w:rsidR="00B87432" w:rsidRPr="00B87432" w:rsidRDefault="00B87432" w:rsidP="00B87432">
      <w:pPr>
        <w:pStyle w:val="Heading1"/>
        <w:ind w:left="-5"/>
        <w:rPr>
          <w:color w:val="auto"/>
        </w:rPr>
      </w:pPr>
      <w:r w:rsidRPr="00B87432">
        <w:rPr>
          <w:color w:val="auto"/>
        </w:rPr>
        <w:t xml:space="preserve">Täitmise tähtaeg: 01.04.2019 </w:t>
      </w:r>
    </w:p>
    <w:p w14:paraId="05B00D39" w14:textId="77777777" w:rsidR="00B87432" w:rsidRPr="00B87432" w:rsidRDefault="00B87432" w:rsidP="00B87432">
      <w:pPr>
        <w:ind w:left="-5"/>
        <w:rPr>
          <w:color w:val="auto"/>
        </w:rPr>
      </w:pPr>
      <w:r w:rsidRPr="00B87432">
        <w:rPr>
          <w:b/>
          <w:color w:val="auto"/>
        </w:rPr>
        <w:t xml:space="preserve">Sunniraha hoiatus: </w:t>
      </w:r>
      <w:r w:rsidRPr="00B87432">
        <w:rPr>
          <w:color w:val="auto"/>
        </w:rPr>
        <w:t xml:space="preserve">juhul, kui käesolevat ettekirjutust ei täideta tähtajaks, rakendab haldusorgan tuleohutuse seaduse § 40 alusel adressaadi suhtes sunnivahendit – </w:t>
      </w:r>
      <w:r w:rsidRPr="00B87432">
        <w:rPr>
          <w:b/>
          <w:color w:val="auto"/>
        </w:rPr>
        <w:t xml:space="preserve">sunniraha 300,00 (kolmsada) eurot. </w:t>
      </w:r>
      <w:bookmarkStart w:id="0" w:name="_GoBack"/>
      <w:bookmarkEnd w:id="0"/>
    </w:p>
    <w:p w14:paraId="6966EE73" w14:textId="77777777" w:rsidR="00FC31E1" w:rsidRPr="00B87432" w:rsidRDefault="00FC31E1">
      <w:pPr>
        <w:rPr>
          <w:color w:val="auto"/>
        </w:rPr>
      </w:pPr>
    </w:p>
    <w:sectPr w:rsidR="00FC31E1" w:rsidRPr="00B87432" w:rsidSect="00900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6"/>
    <w:rsid w:val="00900698"/>
    <w:rsid w:val="00B87432"/>
    <w:rsid w:val="00D63EB6"/>
    <w:rsid w:val="00F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D84E9-0310-4FF3-9BD6-2B70C834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432"/>
    <w:pPr>
      <w:spacing w:after="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Heading1">
    <w:name w:val="heading 1"/>
    <w:next w:val="Normal"/>
    <w:link w:val="Heading1Char"/>
    <w:uiPriority w:val="9"/>
    <w:qFormat/>
    <w:rsid w:val="00B87432"/>
    <w:pPr>
      <w:keepNext/>
      <w:keepLines/>
      <w:spacing w:after="10" w:line="249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432"/>
    <w:rPr>
      <w:rFonts w:ascii="Times New Roman" w:eastAsia="Times New Roman" w:hAnsi="Times New Roman" w:cs="Times New Roman"/>
      <w:b/>
      <w:color w:val="000000"/>
      <w:sz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Ednaševsky</dc:creator>
  <cp:keywords/>
  <dc:description/>
  <cp:lastModifiedBy>Roland Ednaševsky</cp:lastModifiedBy>
  <cp:revision>2</cp:revision>
  <dcterms:created xsi:type="dcterms:W3CDTF">2019-04-01T04:15:00Z</dcterms:created>
  <dcterms:modified xsi:type="dcterms:W3CDTF">2019-04-01T04:16:00Z</dcterms:modified>
</cp:coreProperties>
</file>